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674F" w14:textId="4469FAA1" w:rsidR="001421E6" w:rsidRDefault="006E6D8C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C0CD9A" wp14:editId="6B121BCC">
            <wp:simplePos x="0" y="0"/>
            <wp:positionH relativeFrom="column">
              <wp:posOffset>2780566</wp:posOffset>
            </wp:positionH>
            <wp:positionV relativeFrom="paragraph">
              <wp:posOffset>-251460</wp:posOffset>
            </wp:positionV>
            <wp:extent cx="1272681" cy="1259205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870" cy="126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1E6" w:rsidRPr="005F760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6CA6783" wp14:editId="5E109E41">
            <wp:simplePos x="0" y="0"/>
            <wp:positionH relativeFrom="column">
              <wp:posOffset>1291590</wp:posOffset>
            </wp:positionH>
            <wp:positionV relativeFrom="paragraph">
              <wp:posOffset>-247650</wp:posOffset>
            </wp:positionV>
            <wp:extent cx="1226185" cy="1238250"/>
            <wp:effectExtent l="0" t="0" r="0" b="0"/>
            <wp:wrapNone/>
            <wp:docPr id="4" name="รูปภาพ 4" descr="C:\Users\pn999\Desktop\00000640_0_20130602-09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n999\Desktop\00000640_0_20130602-091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1E6">
        <w:rPr>
          <w:rFonts w:ascii="Browallia New" w:hAnsi="Browallia New" w:cs="Browallia New"/>
          <w:b/>
          <w:bCs/>
          <w:noProof/>
          <w:color w:val="0033CC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46CA6787" wp14:editId="57B3B4BC">
            <wp:simplePos x="0" y="0"/>
            <wp:positionH relativeFrom="column">
              <wp:posOffset>-1280160</wp:posOffset>
            </wp:positionH>
            <wp:positionV relativeFrom="paragraph">
              <wp:posOffset>-1381125</wp:posOffset>
            </wp:positionV>
            <wp:extent cx="7553325" cy="10715625"/>
            <wp:effectExtent l="0" t="0" r="0" b="0"/>
            <wp:wrapNone/>
            <wp:docPr id="2" name="รูปภาพ 2" descr="C:\Users\Asus\Documents\c1891d7f790379f3318100e60f5e5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c1891d7f790379f3318100e60f5e5d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65" cy="10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A6750" w14:textId="77777777" w:rsidR="001421E6" w:rsidRDefault="001421E6" w:rsidP="001421E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6CA6751" w14:textId="77777777" w:rsidR="001421E6" w:rsidRDefault="001421E6" w:rsidP="001421E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6CA6752" w14:textId="6A390509" w:rsidR="001421E6" w:rsidRDefault="001421E6" w:rsidP="001421E6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</w:rPr>
      </w:pPr>
      <w:bookmarkStart w:id="0" w:name="_Hlk86316956"/>
      <w:r w:rsidRPr="000943A3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รายงานผลการประเมิน</w:t>
      </w:r>
      <w:r w:rsidRPr="000943A3"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ความพึงพอใจของผู้รับบริการ</w:t>
      </w:r>
    </w:p>
    <w:p w14:paraId="4871D31D" w14:textId="77777777" w:rsidR="00757D33" w:rsidRPr="000943A3" w:rsidRDefault="00757D33" w:rsidP="00757D33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ในมิติด้านคุณภาพการให้บริการ</w:t>
      </w:r>
    </w:p>
    <w:p w14:paraId="46CA6753" w14:textId="1DFDE002" w:rsidR="001421E6" w:rsidRPr="000943A3" w:rsidRDefault="00DD590D" w:rsidP="001421E6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องค์การบริหารส่วนตำบลคือเวียง อำเภอดอกคำใต้ จังหวัดพะเยา</w:t>
      </w:r>
    </w:p>
    <w:p w14:paraId="46CA6754" w14:textId="0F0F0824" w:rsidR="001421E6" w:rsidRPr="000943A3" w:rsidRDefault="001421E6" w:rsidP="001421E6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</w:rPr>
      </w:pPr>
      <w:r w:rsidRPr="000943A3"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ปีงบประมาณ 256</w:t>
      </w:r>
      <w:bookmarkEnd w:id="0"/>
      <w:r w:rsidR="0012322F">
        <w:rPr>
          <w:rFonts w:ascii="TH SarabunPSK" w:hAnsi="TH SarabunPSK" w:cs="TH SarabunPSK"/>
          <w:b/>
          <w:bCs/>
          <w:color w:val="0070C0"/>
          <w:sz w:val="48"/>
          <w:szCs w:val="48"/>
        </w:rPr>
        <w:t>5</w:t>
      </w:r>
    </w:p>
    <w:p w14:paraId="46CA6755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6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7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8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9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A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B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C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D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E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5F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60" w14:textId="77777777" w:rsidR="001421E6" w:rsidRDefault="001421E6" w:rsidP="00A6329D">
      <w:pPr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61" w14:textId="77777777" w:rsidR="001421E6" w:rsidRDefault="001421E6" w:rsidP="00085AE3">
      <w:pPr>
        <w:jc w:val="center"/>
        <w:rPr>
          <w:rFonts w:ascii="Browallia New" w:hAnsi="Browallia New" w:cs="Browallia New"/>
          <w:b/>
          <w:bCs/>
          <w:color w:val="0033CC"/>
          <w:sz w:val="44"/>
          <w:szCs w:val="44"/>
        </w:rPr>
      </w:pPr>
    </w:p>
    <w:p w14:paraId="46CA6763" w14:textId="574DBA3B" w:rsidR="001421E6" w:rsidRPr="000943A3" w:rsidRDefault="0012322F" w:rsidP="00085AE3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ว่าที่ ร.ท.นิกรณ์ โป</w:t>
      </w:r>
      <w:proofErr w:type="spellStart"/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ธา</w:t>
      </w:r>
      <w:proofErr w:type="spellEnd"/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ฤทธิ์</w:t>
      </w:r>
    </w:p>
    <w:p w14:paraId="46CA6764" w14:textId="77777777" w:rsidR="001421E6" w:rsidRPr="000943A3" w:rsidRDefault="001421E6" w:rsidP="00085AE3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</w:pPr>
      <w:r w:rsidRPr="000943A3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มหาวิทยาลัยมหาจุฬาลงกรณราชวิทยาลัย วิทยาเขตพะเยา</w:t>
      </w:r>
    </w:p>
    <w:p w14:paraId="60C9880C" w14:textId="77777777" w:rsidR="00983747" w:rsidRDefault="00983747" w:rsidP="00983747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</w:rPr>
      </w:pPr>
      <w:r w:rsidRPr="000943A3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lastRenderedPageBreak/>
        <w:t>รายงานผลการประเมิน</w:t>
      </w:r>
      <w:r w:rsidRPr="000943A3"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ความพึงพอใจของผู้รับบริการ</w:t>
      </w:r>
    </w:p>
    <w:p w14:paraId="2E751192" w14:textId="77777777" w:rsidR="00983747" w:rsidRPr="000943A3" w:rsidRDefault="00983747" w:rsidP="00983747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ในมิติด้านคุณภาพการให้บริการ</w:t>
      </w:r>
    </w:p>
    <w:p w14:paraId="5C2FE661" w14:textId="77777777" w:rsidR="00983747" w:rsidRPr="000943A3" w:rsidRDefault="00983747" w:rsidP="00983747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องค์การบริหารส่วนตำบลคือเวียง อำเภอดอกคำใต้ จังหวัดพะเยา</w:t>
      </w:r>
    </w:p>
    <w:p w14:paraId="46CA6765" w14:textId="4D1904B3" w:rsidR="00AC74EA" w:rsidRDefault="00983747" w:rsidP="00983747">
      <w:pPr>
        <w:jc w:val="center"/>
        <w:rPr>
          <w:rFonts w:ascii="TH SarabunPSK" w:hAnsi="TH SarabunPSK" w:cs="TH SarabunPSK"/>
          <w:b/>
          <w:bCs/>
          <w:color w:val="990000"/>
          <w:sz w:val="44"/>
          <w:szCs w:val="44"/>
        </w:rPr>
      </w:pPr>
      <w:r w:rsidRPr="000943A3"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ปีงบประมาณ 256</w:t>
      </w:r>
      <w:r w:rsidR="00FC0D86">
        <w:rPr>
          <w:rFonts w:ascii="TH SarabunPSK" w:hAnsi="TH SarabunPSK" w:cs="TH SarabunPSK"/>
          <w:b/>
          <w:bCs/>
          <w:color w:val="0070C0"/>
          <w:sz w:val="48"/>
          <w:szCs w:val="48"/>
        </w:rPr>
        <w:t>5</w:t>
      </w:r>
    </w:p>
    <w:p w14:paraId="46CA6769" w14:textId="77777777" w:rsidR="00085AE3" w:rsidRPr="00AC74EA" w:rsidRDefault="00085AE3" w:rsidP="00085AE3">
      <w:pPr>
        <w:rPr>
          <w:color w:val="C00000"/>
          <w:sz w:val="10"/>
          <w:szCs w:val="10"/>
        </w:rPr>
      </w:pPr>
    </w:p>
    <w:p w14:paraId="46CA676A" w14:textId="77777777" w:rsidR="003D19D3" w:rsidRPr="00AC74EA" w:rsidRDefault="003D19D3" w:rsidP="006248FA">
      <w:pPr>
        <w:rPr>
          <w:rFonts w:ascii="Browallia New" w:hAnsi="Browallia New" w:cs="Browallia New"/>
          <w:b/>
          <w:bCs/>
          <w:color w:val="C00000"/>
          <w:sz w:val="32"/>
          <w:szCs w:val="32"/>
        </w:rPr>
      </w:pPr>
    </w:p>
    <w:p w14:paraId="46CA676B" w14:textId="77777777" w:rsidR="00C40A3A" w:rsidRDefault="00C40A3A" w:rsidP="006248FA">
      <w:pPr>
        <w:rPr>
          <w:rFonts w:ascii="Browallia New" w:hAnsi="Browallia New" w:cs="Browallia New"/>
          <w:b/>
          <w:bCs/>
          <w:color w:val="990000"/>
          <w:sz w:val="32"/>
          <w:szCs w:val="32"/>
        </w:rPr>
      </w:pPr>
    </w:p>
    <w:p w14:paraId="46CA676C" w14:textId="77777777" w:rsidR="0077558D" w:rsidRPr="0077558D" w:rsidRDefault="0077558D" w:rsidP="0077558D"/>
    <w:p w14:paraId="46CA676D" w14:textId="77777777" w:rsidR="00C40A3A" w:rsidRDefault="00C40A3A" w:rsidP="00C40A3A"/>
    <w:p w14:paraId="46CA676E" w14:textId="77777777" w:rsidR="00FB704E" w:rsidRDefault="00FB704E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0" w14:textId="77777777" w:rsidR="0008097E" w:rsidRPr="00B27795" w:rsidRDefault="0008097E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1" w14:textId="77777777" w:rsidR="0008097E" w:rsidRDefault="0008097E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2" w14:textId="77777777" w:rsidR="002F27FD" w:rsidRDefault="002F27FD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3" w14:textId="77777777" w:rsidR="002F27FD" w:rsidRDefault="002F27FD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4" w14:textId="77777777" w:rsidR="002F27FD" w:rsidRDefault="002F27FD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5" w14:textId="77777777" w:rsidR="002F27FD" w:rsidRDefault="002F27FD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6" w14:textId="77777777" w:rsidR="00E67B69" w:rsidRDefault="00E67B69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7" w14:textId="77777777" w:rsidR="0008097E" w:rsidRDefault="0008097E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8" w14:textId="77777777" w:rsidR="00607DB4" w:rsidRDefault="00607DB4" w:rsidP="006248F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9" w14:textId="77777777" w:rsidR="00AC74EA" w:rsidRDefault="00AC74EA" w:rsidP="00AC74E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A" w14:textId="77777777" w:rsidR="00AC74EA" w:rsidRDefault="00AC74EA" w:rsidP="00AC74E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46CA677C" w14:textId="77777777" w:rsidR="00AC74EA" w:rsidRDefault="00AC74EA" w:rsidP="00AC74EA">
      <w:pPr>
        <w:jc w:val="center"/>
        <w:rPr>
          <w:rFonts w:ascii="TH SarabunPSK" w:hAnsi="TH SarabunPSK" w:cs="TH SarabunPSK"/>
          <w:b/>
          <w:bCs/>
          <w:color w:val="990000"/>
          <w:sz w:val="40"/>
          <w:szCs w:val="40"/>
        </w:rPr>
      </w:pPr>
    </w:p>
    <w:p w14:paraId="78CFE4CB" w14:textId="1D29EBBC" w:rsidR="00983747" w:rsidRPr="000943A3" w:rsidRDefault="0012322F" w:rsidP="00983747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ว่าที่ ร.ท.นิกรณ์ โป</w:t>
      </w:r>
      <w:proofErr w:type="spellStart"/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ธา</w:t>
      </w:r>
      <w:proofErr w:type="spellEnd"/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>ฤทธิ์</w:t>
      </w:r>
    </w:p>
    <w:p w14:paraId="5A892D5D" w14:textId="77777777" w:rsidR="00983747" w:rsidRPr="000943A3" w:rsidRDefault="00983747" w:rsidP="00983747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</w:pPr>
      <w:r w:rsidRPr="000943A3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มหาวิทยาลัยมหาจุฬาลงกรณราชวิทยาลัย วิทยาเขตพะเยา</w:t>
      </w:r>
    </w:p>
    <w:p w14:paraId="46CA6782" w14:textId="74CF73F5" w:rsidR="00FB5B24" w:rsidRDefault="00FB5B24" w:rsidP="00AC74EA">
      <w:pPr>
        <w:jc w:val="center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sectPr w:rsidR="00FB5B24" w:rsidSect="00B73140">
      <w:pgSz w:w="11906" w:h="16838"/>
      <w:pgMar w:top="2160" w:right="1296" w:bottom="1440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E3"/>
    <w:rsid w:val="00051C24"/>
    <w:rsid w:val="0008097E"/>
    <w:rsid w:val="00085AE3"/>
    <w:rsid w:val="00091055"/>
    <w:rsid w:val="000943A3"/>
    <w:rsid w:val="000D6C9C"/>
    <w:rsid w:val="0012322F"/>
    <w:rsid w:val="001421E6"/>
    <w:rsid w:val="00177F60"/>
    <w:rsid w:val="001D3F4F"/>
    <w:rsid w:val="00210203"/>
    <w:rsid w:val="00272C0E"/>
    <w:rsid w:val="002F27FD"/>
    <w:rsid w:val="00343750"/>
    <w:rsid w:val="003D19D3"/>
    <w:rsid w:val="003E3D76"/>
    <w:rsid w:val="004219E1"/>
    <w:rsid w:val="004471EC"/>
    <w:rsid w:val="004B4A86"/>
    <w:rsid w:val="004B5DC8"/>
    <w:rsid w:val="005152CF"/>
    <w:rsid w:val="005420D5"/>
    <w:rsid w:val="005A749C"/>
    <w:rsid w:val="005E127A"/>
    <w:rsid w:val="00607DB4"/>
    <w:rsid w:val="006248FA"/>
    <w:rsid w:val="006E6D8C"/>
    <w:rsid w:val="00757D33"/>
    <w:rsid w:val="0077558D"/>
    <w:rsid w:val="00790D21"/>
    <w:rsid w:val="008E1FA7"/>
    <w:rsid w:val="008F5F55"/>
    <w:rsid w:val="00983747"/>
    <w:rsid w:val="00986D7C"/>
    <w:rsid w:val="0099218E"/>
    <w:rsid w:val="00A6329D"/>
    <w:rsid w:val="00A64F13"/>
    <w:rsid w:val="00AC74EA"/>
    <w:rsid w:val="00AF56C6"/>
    <w:rsid w:val="00B12215"/>
    <w:rsid w:val="00B27795"/>
    <w:rsid w:val="00C12105"/>
    <w:rsid w:val="00C14996"/>
    <w:rsid w:val="00C40A3A"/>
    <w:rsid w:val="00DD590D"/>
    <w:rsid w:val="00E67B69"/>
    <w:rsid w:val="00FB5B24"/>
    <w:rsid w:val="00FB704E"/>
    <w:rsid w:val="00FC0D86"/>
    <w:rsid w:val="00FF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674F"/>
  <w15:docId w15:val="{DD6DFEBC-5779-4F21-9889-C6D0DB1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47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85AE3"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85AE3"/>
    <w:pPr>
      <w:keepNext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85AE3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085AE3"/>
    <w:rPr>
      <w:rFonts w:ascii="Cordia New" w:eastAsia="Cordia New" w:hAnsi="Cordia New" w:cs="Cordia New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085AE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5AE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Nitat</dc:creator>
  <cp:lastModifiedBy>ว่าที่ ร.ท.นิกรณ์</cp:lastModifiedBy>
  <cp:revision>7</cp:revision>
  <cp:lastPrinted>2021-10-17T07:23:00Z</cp:lastPrinted>
  <dcterms:created xsi:type="dcterms:W3CDTF">2021-10-28T05:37:00Z</dcterms:created>
  <dcterms:modified xsi:type="dcterms:W3CDTF">2022-11-07T10:06:00Z</dcterms:modified>
</cp:coreProperties>
</file>